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B8" w:rsidRPr="00F90AB8" w:rsidRDefault="00F90AB8" w:rsidP="00F90AB8">
      <w:pPr>
        <w:pStyle w:val="Nadpis3"/>
        <w:rPr>
          <w:lang w:val="es-ES_tradnl"/>
        </w:rPr>
      </w:pPr>
      <w:r w:rsidRPr="00F90AB8">
        <w:rPr>
          <w:lang w:val="es-ES_tradnl"/>
        </w:rPr>
        <w:t xml:space="preserve">IP WatchDog2 Lite </w:t>
      </w:r>
    </w:p>
    <w:p w:rsidR="00F90AB8" w:rsidRPr="003B263A" w:rsidRDefault="00F90AB8" w:rsidP="00F90AB8">
      <w:pPr>
        <w:rPr>
          <w:rFonts w:cs="Arial"/>
          <w:b/>
          <w:szCs w:val="20"/>
          <w:lang w:val="es-ES_tradnl"/>
        </w:rPr>
      </w:pPr>
      <w:r w:rsidRPr="00E72020">
        <w:rPr>
          <w:b/>
          <w:lang w:val="es-ES_tradnl"/>
        </w:rPr>
        <w:t xml:space="preserve">Monitorea la disponibilidad y reinicia automáticamente uno o dos dispositivos de  LAN. </w:t>
      </w:r>
      <w:r w:rsidRPr="003B263A">
        <w:rPr>
          <w:b/>
          <w:lang w:val="es-ES_tradnl"/>
        </w:rPr>
        <w:t xml:space="preserve">Detecta los dispositivos indeferentes (router, cámara de IP, etc.) por monitorear las respuestas de PING o </w:t>
      </w:r>
      <w:r>
        <w:rPr>
          <w:b/>
          <w:lang w:val="es-ES_tradnl"/>
        </w:rPr>
        <w:t>accesibilidad de página web</w:t>
      </w:r>
      <w:r w:rsidRPr="003B263A">
        <w:rPr>
          <w:b/>
          <w:lang w:val="es-ES_tradnl"/>
        </w:rPr>
        <w:t xml:space="preserve">. </w:t>
      </w:r>
    </w:p>
    <w:p w:rsidR="00F90AB8" w:rsidRPr="003B263A" w:rsidRDefault="00F90AB8" w:rsidP="00F90AB8">
      <w:pPr>
        <w:rPr>
          <w:lang w:val="es-ES_tradnl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165735</wp:posOffset>
            </wp:positionV>
            <wp:extent cx="2581910" cy="195199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5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AB8" w:rsidRPr="00F90AB8" w:rsidRDefault="00F90AB8" w:rsidP="00F90AB8">
      <w:pPr>
        <w:rPr>
          <w:lang w:val="es-ES_tradnl"/>
        </w:rPr>
      </w:pPr>
      <w:r w:rsidRPr="00C0714D">
        <w:rPr>
          <w:lang w:val="es-ES_tradnl"/>
        </w:rPr>
        <w:t xml:space="preserve">IP WatchDog2 periódicamente pide el dispositivo monitoreado que responda. </w:t>
      </w:r>
      <w:r w:rsidRPr="00602C55">
        <w:rPr>
          <w:lang w:val="es-ES_tradnl"/>
        </w:rPr>
        <w:t>Por ejemplo, envía el pedido de PING cada minuto. Cuando no hay respuesta, el disp</w:t>
      </w:r>
      <w:bookmarkStart w:id="0" w:name="_GoBack"/>
      <w:bookmarkEnd w:id="0"/>
      <w:r w:rsidRPr="00602C55">
        <w:rPr>
          <w:lang w:val="es-ES_tradnl"/>
        </w:rPr>
        <w:t xml:space="preserve">ositivo puede ser reiniciado o apagado/encendido o el operador </w:t>
      </w:r>
      <w:r>
        <w:rPr>
          <w:lang w:val="es-ES_tradnl"/>
        </w:rPr>
        <w:t xml:space="preserve">puede ser notificado. </w:t>
      </w:r>
      <w:r w:rsidRPr="00F90AB8">
        <w:rPr>
          <w:lang w:val="es-ES_tradnl"/>
        </w:rPr>
        <w:t>Todo es completamente automático sin la intervención humana.</w:t>
      </w:r>
    </w:p>
    <w:p w:rsidR="00F90AB8" w:rsidRPr="00F90AB8" w:rsidRDefault="00F90AB8" w:rsidP="00F90AB8">
      <w:pPr>
        <w:rPr>
          <w:lang w:val="es-ES_tradnl"/>
        </w:rPr>
      </w:pPr>
    </w:p>
    <w:p w:rsidR="00F90AB8" w:rsidRPr="007A4F9E" w:rsidRDefault="00F90AB8" w:rsidP="00F90AB8">
      <w:pPr>
        <w:rPr>
          <w:lang w:val="es-ES_tradnl"/>
        </w:rPr>
      </w:pPr>
      <w:r w:rsidRPr="007A4F9E">
        <w:rPr>
          <w:lang w:val="es-ES_tradnl"/>
        </w:rPr>
        <w:t xml:space="preserve">IP WatchDog2 Lite monitorea la disponibilidad de hasta 10 dispositivos y puede reiniciar uno o dos dispositivos </w:t>
      </w:r>
      <w:r>
        <w:rPr>
          <w:lang w:val="es-ES_tradnl"/>
        </w:rPr>
        <w:t xml:space="preserve">físicos </w:t>
      </w:r>
      <w:r w:rsidRPr="007A4F9E">
        <w:rPr>
          <w:lang w:val="es-ES_tradnl"/>
        </w:rPr>
        <w:t>(</w:t>
      </w:r>
      <w:r>
        <w:rPr>
          <w:lang w:val="es-ES_tradnl"/>
        </w:rPr>
        <w:t>dos canales de salida</w:t>
      </w:r>
      <w:r w:rsidRPr="007A4F9E">
        <w:rPr>
          <w:lang w:val="es-ES_tradnl"/>
        </w:rPr>
        <w:t xml:space="preserve">). </w:t>
      </w:r>
    </w:p>
    <w:p w:rsidR="00F90AB8" w:rsidRPr="00080D46" w:rsidRDefault="00F90AB8" w:rsidP="00F90AB8">
      <w:pPr>
        <w:rPr>
          <w:lang w:val="es-ES_tradnl"/>
        </w:rPr>
      </w:pPr>
      <w:r w:rsidRPr="00C82C1D">
        <w:rPr>
          <w:lang w:val="es-ES_tradnl"/>
        </w:rPr>
        <w:t>La monitorización es configurable, en gran medida, a IP WatchDog2 (método de monitorizaci</w:t>
      </w:r>
      <w:r>
        <w:rPr>
          <w:lang w:val="es-ES_tradnl"/>
        </w:rPr>
        <w:t xml:space="preserve">ón, </w:t>
      </w:r>
      <w:r w:rsidRPr="00C82C1D">
        <w:rPr>
          <w:lang w:val="es-ES_tradnl"/>
        </w:rPr>
        <w:t>period</w:t>
      </w:r>
      <w:r>
        <w:rPr>
          <w:lang w:val="es-ES_tradnl"/>
        </w:rPr>
        <w:t>o</w:t>
      </w:r>
      <w:r w:rsidRPr="00C82C1D">
        <w:rPr>
          <w:lang w:val="es-ES_tradnl"/>
        </w:rPr>
        <w:t>, repe</w:t>
      </w:r>
      <w:r>
        <w:rPr>
          <w:lang w:val="es-ES_tradnl"/>
        </w:rPr>
        <w:t>tición</w:t>
      </w:r>
      <w:r w:rsidRPr="00C82C1D">
        <w:rPr>
          <w:lang w:val="es-ES_tradnl"/>
        </w:rPr>
        <w:t xml:space="preserve">, etc.). </w:t>
      </w:r>
      <w:r w:rsidRPr="00080D46">
        <w:rPr>
          <w:lang w:val="es-ES_tradnl"/>
        </w:rPr>
        <w:t xml:space="preserve">La generación segunda lleva interfaz de SNMP, </w:t>
      </w:r>
      <w:r>
        <w:rPr>
          <w:lang w:val="es-ES_tradnl"/>
        </w:rPr>
        <w:t xml:space="preserve">capacidad de enviar los mensajes </w:t>
      </w:r>
      <w:r w:rsidRPr="00080D46">
        <w:rPr>
          <w:lang w:val="es-ES_tradnl"/>
        </w:rPr>
        <w:t xml:space="preserve">(SMS), </w:t>
      </w:r>
      <w:r>
        <w:rPr>
          <w:lang w:val="es-ES_tradnl"/>
        </w:rPr>
        <w:t xml:space="preserve">y el acceso por online portal de </w:t>
      </w:r>
      <w:r w:rsidRPr="00080D46">
        <w:rPr>
          <w:lang w:val="es-ES_tradnl"/>
        </w:rPr>
        <w:t>SensDesk.com.</w:t>
      </w:r>
    </w:p>
    <w:p w:rsidR="00F90AB8" w:rsidRPr="00080D46" w:rsidRDefault="00F90AB8" w:rsidP="00F90AB8">
      <w:pPr>
        <w:rPr>
          <w:lang w:val="es-ES_tradnl"/>
        </w:rPr>
      </w:pPr>
    </w:p>
    <w:p w:rsidR="00F90AB8" w:rsidRPr="00A41E87" w:rsidRDefault="00F90AB8" w:rsidP="00F90AB8">
      <w:pPr>
        <w:rPr>
          <w:lang w:val="es-ES_tradnl"/>
        </w:rPr>
      </w:pPr>
      <w:r w:rsidRPr="00B45107">
        <w:rPr>
          <w:lang w:val="es-ES_tradnl"/>
        </w:rPr>
        <w:t>Las aplicaciones típicas incluyen la monitorización de disponibilidad de los dispositivos de red (router, switch, WiFi AP)</w:t>
      </w:r>
      <w:r>
        <w:rPr>
          <w:lang w:val="es-ES_tradnl"/>
        </w:rPr>
        <w:t xml:space="preserve"> y su reinicio</w:t>
      </w:r>
      <w:r w:rsidRPr="00B45107">
        <w:rPr>
          <w:lang w:val="es-ES_tradnl"/>
        </w:rPr>
        <w:t xml:space="preserve">, </w:t>
      </w:r>
      <w:r>
        <w:rPr>
          <w:lang w:val="es-ES_tradnl"/>
        </w:rPr>
        <w:t xml:space="preserve">cuando es necesario. </w:t>
      </w:r>
      <w:r w:rsidRPr="00A41E87">
        <w:rPr>
          <w:lang w:val="es-ES_tradnl"/>
        </w:rPr>
        <w:t xml:space="preserve">IP WatchDog2 puede ser usado para detectar </w:t>
      </w:r>
      <w:r>
        <w:rPr>
          <w:lang w:val="es-ES_tradnl"/>
        </w:rPr>
        <w:t xml:space="preserve">una </w:t>
      </w:r>
      <w:r w:rsidRPr="00A41E87">
        <w:rPr>
          <w:lang w:val="es-ES_tradnl"/>
        </w:rPr>
        <w:t>cámara</w:t>
      </w:r>
      <w:r>
        <w:rPr>
          <w:lang w:val="es-ES_tradnl"/>
        </w:rPr>
        <w:t xml:space="preserve"> </w:t>
      </w:r>
      <w:r w:rsidRPr="00A41E87">
        <w:rPr>
          <w:lang w:val="es-ES_tradnl"/>
        </w:rPr>
        <w:t xml:space="preserve">indiferente de IP u otro dispositivo de LAN. </w:t>
      </w:r>
    </w:p>
    <w:p w:rsidR="00F90AB8" w:rsidRPr="00A41E87" w:rsidRDefault="00F90AB8" w:rsidP="00F90AB8">
      <w:pPr>
        <w:autoSpaceDE w:val="0"/>
        <w:autoSpaceDN w:val="0"/>
        <w:adjustRightInd w:val="0"/>
        <w:rPr>
          <w:rFonts w:ascii="Arial-BoldMT" w:hAnsi="Arial-BoldMT" w:cs="Arial-BoldMT"/>
          <w:bCs/>
          <w:szCs w:val="20"/>
          <w:lang w:val="es-ES_tradnl"/>
        </w:rPr>
      </w:pPr>
    </w:p>
    <w:p w:rsidR="00F90AB8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rPr>
          <w:rFonts w:ascii="Arial-BoldMT" w:hAnsi="Arial-BoldMT" w:cs="Arial-BoldMT"/>
          <w:bCs/>
        </w:rPr>
      </w:pPr>
      <w:r>
        <w:rPr>
          <w:b/>
        </w:rPr>
        <w:t>Ethernet</w:t>
      </w:r>
      <w:r>
        <w:t>: 10/</w:t>
      </w:r>
      <w:r>
        <w:rPr>
          <w:rFonts w:ascii="Arial-BoldMT" w:hAnsi="Arial-BoldMT"/>
        </w:rPr>
        <w:t xml:space="preserve">100 Mbit/s </w:t>
      </w:r>
    </w:p>
    <w:p w:rsidR="00F90AB8" w:rsidRPr="00FA79BD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rPr>
          <w:lang w:val="es-ES_tradnl"/>
        </w:rPr>
      </w:pPr>
      <w:r w:rsidRPr="00FA79BD">
        <w:rPr>
          <w:b/>
          <w:lang w:val="es-ES_tradnl"/>
        </w:rPr>
        <w:t>WEB:</w:t>
      </w:r>
      <w:r w:rsidRPr="00FA79BD">
        <w:rPr>
          <w:lang w:val="es-ES_tradnl"/>
        </w:rPr>
        <w:t xml:space="preserve"> web server integrado, reinicio manual y control de salida</w:t>
      </w:r>
    </w:p>
    <w:p w:rsidR="00F90AB8" w:rsidRPr="000774AC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rPr>
          <w:b/>
          <w:lang w:val="es-ES_tradnl"/>
        </w:rPr>
      </w:pPr>
      <w:r w:rsidRPr="000774AC">
        <w:rPr>
          <w:b/>
          <w:lang w:val="es-ES_tradnl"/>
        </w:rPr>
        <w:t xml:space="preserve">Monitorización de disponibilidad: </w:t>
      </w:r>
      <w:r w:rsidRPr="000774AC">
        <w:rPr>
          <w:lang w:val="es-ES_tradnl"/>
        </w:rPr>
        <w:t>10</w:t>
      </w:r>
      <w:r w:rsidRPr="000774AC">
        <w:rPr>
          <w:b/>
          <w:lang w:val="es-ES_tradnl"/>
        </w:rPr>
        <w:t xml:space="preserve"> </w:t>
      </w:r>
      <w:r w:rsidRPr="000774AC">
        <w:rPr>
          <w:lang w:val="es-ES_tradnl"/>
        </w:rPr>
        <w:t>dispositivos (2 salidas de relé para responder)</w:t>
      </w:r>
    </w:p>
    <w:p w:rsidR="00F90AB8" w:rsidRDefault="00F90AB8" w:rsidP="00F90AB8">
      <w:pPr>
        <w:pStyle w:val="Vet"/>
        <w:numPr>
          <w:ilvl w:val="0"/>
          <w:numId w:val="3"/>
        </w:numPr>
        <w:tabs>
          <w:tab w:val="left" w:pos="720"/>
        </w:tabs>
      </w:pPr>
      <w:proofErr w:type="spellStart"/>
      <w:r>
        <w:rPr>
          <w:b/>
        </w:rPr>
        <w:t>Aplicaciones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típicas</w:t>
      </w:r>
      <w:proofErr w:type="spellEnd"/>
      <w:r>
        <w:rPr>
          <w:b/>
        </w:rPr>
        <w:t xml:space="preserve">: </w:t>
      </w:r>
    </w:p>
    <w:p w:rsidR="00F90AB8" w:rsidRPr="001A7C5A" w:rsidRDefault="00F90AB8" w:rsidP="00F90AB8">
      <w:pPr>
        <w:pStyle w:val="Vet"/>
        <w:numPr>
          <w:ilvl w:val="1"/>
          <w:numId w:val="3"/>
        </w:numPr>
        <w:tabs>
          <w:tab w:val="left" w:pos="720"/>
        </w:tabs>
        <w:rPr>
          <w:lang w:val="es-ES_tradnl"/>
        </w:rPr>
      </w:pPr>
      <w:r w:rsidRPr="001A7C5A">
        <w:rPr>
          <w:lang w:val="es-ES_tradnl"/>
        </w:rPr>
        <w:t xml:space="preserve">REINICIO cuando el dispositivo deja de responder (WiFi AP / </w:t>
      </w:r>
      <w:r>
        <w:rPr>
          <w:lang w:val="es-ES_tradnl"/>
        </w:rPr>
        <w:t xml:space="preserve">cámara de </w:t>
      </w:r>
      <w:r w:rsidRPr="001A7C5A">
        <w:rPr>
          <w:lang w:val="es-ES_tradnl"/>
        </w:rPr>
        <w:t xml:space="preserve">IP camera </w:t>
      </w:r>
      <w:r>
        <w:rPr>
          <w:lang w:val="es-ES_tradnl"/>
        </w:rPr>
        <w:t xml:space="preserve">no responde a </w:t>
      </w:r>
      <w:r w:rsidRPr="001A7C5A">
        <w:rPr>
          <w:lang w:val="es-ES_tradnl"/>
        </w:rPr>
        <w:t>PING)</w:t>
      </w:r>
    </w:p>
    <w:p w:rsidR="00F90AB8" w:rsidRPr="006961BD" w:rsidRDefault="00F90AB8" w:rsidP="00F90AB8">
      <w:pPr>
        <w:pStyle w:val="Vet"/>
        <w:numPr>
          <w:ilvl w:val="1"/>
          <w:numId w:val="3"/>
        </w:numPr>
        <w:tabs>
          <w:tab w:val="left" w:pos="720"/>
        </w:tabs>
        <w:rPr>
          <w:lang w:val="es-ES_tradnl"/>
        </w:rPr>
      </w:pPr>
      <w:r w:rsidRPr="006961BD">
        <w:rPr>
          <w:lang w:val="es-ES_tradnl"/>
        </w:rPr>
        <w:t>Encender/apagar o reiniciar el dispositivo (</w:t>
      </w:r>
      <w:r>
        <w:rPr>
          <w:lang w:val="es-ES_tradnl"/>
        </w:rPr>
        <w:t>por interfaz de web</w:t>
      </w:r>
      <w:r w:rsidRPr="006961BD">
        <w:rPr>
          <w:lang w:val="es-ES_tradnl"/>
        </w:rPr>
        <w:t>)</w:t>
      </w:r>
    </w:p>
    <w:p w:rsidR="00F90AB8" w:rsidRPr="00146D35" w:rsidRDefault="00F90AB8" w:rsidP="00F90AB8">
      <w:pPr>
        <w:pStyle w:val="Vet"/>
        <w:numPr>
          <w:ilvl w:val="1"/>
          <w:numId w:val="3"/>
        </w:numPr>
        <w:tabs>
          <w:tab w:val="left" w:pos="720"/>
        </w:tabs>
        <w:jc w:val="left"/>
        <w:rPr>
          <w:lang w:val="es-ES_tradnl"/>
        </w:rPr>
      </w:pPr>
      <w:r w:rsidRPr="00146D35">
        <w:rPr>
          <w:lang w:val="es-ES_tradnl"/>
        </w:rPr>
        <w:t xml:space="preserve">Activación de la conexión de reserva de Internet, cuando la  </w:t>
      </w:r>
      <w:r>
        <w:rPr>
          <w:lang w:val="es-ES_tradnl"/>
        </w:rPr>
        <w:t>relación primaria falla</w:t>
      </w:r>
      <w:r w:rsidRPr="00146D35">
        <w:rPr>
          <w:lang w:val="es-ES_tradnl"/>
        </w:rPr>
        <w:t xml:space="preserve"> </w:t>
      </w:r>
      <w:r w:rsidRPr="00146D35">
        <w:rPr>
          <w:lang w:val="es-ES_tradnl"/>
        </w:rPr>
        <w:br/>
      </w:r>
    </w:p>
    <w:p w:rsidR="00F90AB8" w:rsidRPr="00F4765B" w:rsidRDefault="00F90AB8" w:rsidP="00F90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Cs w:val="20"/>
          <w:lang w:val="es-ES_tradnl"/>
        </w:rPr>
      </w:pPr>
      <w:r w:rsidRPr="00F4765B">
        <w:rPr>
          <w:b/>
          <w:lang w:val="es-ES_tradnl"/>
        </w:rPr>
        <w:t xml:space="preserve">Cuatro métodos de detectar la disponibilidad por canal: </w:t>
      </w:r>
    </w:p>
    <w:p w:rsidR="00F90AB8" w:rsidRPr="00F4765B" w:rsidRDefault="00F90AB8" w:rsidP="00F90AB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  <w:lang w:val="es-ES_tradnl"/>
        </w:rPr>
      </w:pPr>
      <w:r w:rsidRPr="00F4765B">
        <w:rPr>
          <w:b/>
          <w:lang w:val="es-ES_tradnl"/>
        </w:rPr>
        <w:t>Ping Out</w:t>
      </w:r>
      <w:r w:rsidRPr="00F4765B">
        <w:rPr>
          <w:lang w:val="es-ES_tradnl"/>
        </w:rPr>
        <w:t xml:space="preserve">: IP WatchDog2 periódicamente envía los pedidos de PING </w:t>
      </w:r>
    </w:p>
    <w:p w:rsidR="00F90AB8" w:rsidRPr="004877EA" w:rsidRDefault="00F90AB8" w:rsidP="00F90AB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  <w:lang w:val="es-ES_tradnl"/>
        </w:rPr>
      </w:pPr>
      <w:r w:rsidRPr="004877EA">
        <w:rPr>
          <w:b/>
          <w:lang w:val="es-ES_tradnl"/>
        </w:rPr>
        <w:t>Ping In</w:t>
      </w:r>
      <w:r w:rsidRPr="004877EA">
        <w:rPr>
          <w:lang w:val="es-ES_tradnl"/>
        </w:rPr>
        <w:t xml:space="preserve">: IP WatchDog2 espera PING de dirección especificada de IP </w:t>
      </w:r>
    </w:p>
    <w:p w:rsidR="00F90AB8" w:rsidRPr="003B7F47" w:rsidRDefault="00F90AB8" w:rsidP="00F90AB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  <w:lang w:val="es-ES_tradnl"/>
        </w:rPr>
      </w:pPr>
      <w:r w:rsidRPr="003B7F47">
        <w:rPr>
          <w:b/>
          <w:lang w:val="es-ES_tradnl"/>
        </w:rPr>
        <w:t xml:space="preserve">Web client: </w:t>
      </w:r>
      <w:r w:rsidRPr="003B7F47">
        <w:rPr>
          <w:lang w:val="es-ES_tradnl"/>
        </w:rPr>
        <w:t>IP WatchDog2 monitorea la disponibilidad de web server</w:t>
      </w:r>
    </w:p>
    <w:p w:rsidR="00F90AB8" w:rsidRPr="003B7F47" w:rsidRDefault="00F90AB8" w:rsidP="00F90AB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  <w:lang w:val="es-ES_tradnl"/>
        </w:rPr>
      </w:pPr>
      <w:r w:rsidRPr="003B7F47">
        <w:rPr>
          <w:b/>
          <w:lang w:val="es-ES_tradnl"/>
        </w:rPr>
        <w:t xml:space="preserve">Web server: </w:t>
      </w:r>
      <w:r w:rsidRPr="003B7F47">
        <w:rPr>
          <w:lang w:val="es-ES_tradnl"/>
        </w:rPr>
        <w:t xml:space="preserve">IP WatchDog2 espera el pedido de página web desde el dispositivo monitoreado </w:t>
      </w:r>
      <w:r w:rsidRPr="003B7F47">
        <w:rPr>
          <w:lang w:val="es-ES_tradnl"/>
        </w:rPr>
        <w:br/>
      </w:r>
    </w:p>
    <w:p w:rsidR="00F90AB8" w:rsidRPr="00A93372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left"/>
        <w:rPr>
          <w:i/>
          <w:lang w:val="es-ES_tradnl"/>
        </w:rPr>
      </w:pPr>
      <w:r w:rsidRPr="00A93372">
        <w:rPr>
          <w:b/>
          <w:lang w:val="es-ES_tradnl"/>
        </w:rPr>
        <w:lastRenderedPageBreak/>
        <w:t xml:space="preserve">Relé de salida: </w:t>
      </w:r>
      <w:r w:rsidRPr="00A93372">
        <w:rPr>
          <w:lang w:val="es-ES_tradnl"/>
        </w:rPr>
        <w:t>50V / 1A DC salida de relé por canal</w:t>
      </w:r>
      <w:r w:rsidRPr="00A93372">
        <w:rPr>
          <w:lang w:val="es-ES_tradnl"/>
        </w:rPr>
        <w:br/>
      </w:r>
      <w:r w:rsidRPr="00A93372">
        <w:rPr>
          <w:i/>
          <w:lang w:val="es-ES_tradnl"/>
        </w:rPr>
        <w:t>Not</w:t>
      </w:r>
      <w:r>
        <w:rPr>
          <w:i/>
          <w:lang w:val="es-ES_tradnl"/>
        </w:rPr>
        <w:t>icia</w:t>
      </w:r>
      <w:r w:rsidRPr="00A93372">
        <w:rPr>
          <w:i/>
          <w:lang w:val="es-ES_tradnl"/>
        </w:rPr>
        <w:t xml:space="preserve">: Use PowerEgg2 </w:t>
      </w:r>
      <w:r>
        <w:rPr>
          <w:i/>
          <w:lang w:val="es-ES_tradnl"/>
        </w:rPr>
        <w:t xml:space="preserve">para reiniciar el dispositivo de </w:t>
      </w:r>
      <w:r w:rsidRPr="00A93372">
        <w:rPr>
          <w:i/>
          <w:lang w:val="es-ES_tradnl"/>
        </w:rPr>
        <w:t>110/230V AC.</w:t>
      </w:r>
    </w:p>
    <w:p w:rsidR="00F90AB8" w:rsidRPr="000504BA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rPr>
          <w:lang w:val="es-ES_tradnl"/>
        </w:rPr>
      </w:pPr>
      <w:r w:rsidRPr="000504BA">
        <w:rPr>
          <w:b/>
          <w:lang w:val="es-ES_tradnl"/>
        </w:rPr>
        <w:t xml:space="preserve">Para simplificar la conexión: </w:t>
      </w:r>
      <w:r w:rsidRPr="000504BA">
        <w:rPr>
          <w:lang w:val="es-ES_tradnl"/>
        </w:rPr>
        <w:t>PO/PF salida de relé para cada canal</w:t>
      </w:r>
    </w:p>
    <w:p w:rsidR="00F90AB8" w:rsidRPr="00455FFE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rPr>
          <w:lang w:val="es-ES_tradnl"/>
        </w:rPr>
      </w:pPr>
      <w:r w:rsidRPr="00455FFE">
        <w:rPr>
          <w:b/>
          <w:lang w:val="es-ES_tradnl"/>
        </w:rPr>
        <w:t>Salida de sonido</w:t>
      </w:r>
      <w:r w:rsidRPr="00455FFE">
        <w:rPr>
          <w:lang w:val="es-ES_tradnl"/>
        </w:rPr>
        <w:t>: Sí (interna)</w:t>
      </w:r>
    </w:p>
    <w:p w:rsidR="00F90AB8" w:rsidRDefault="00F90AB8" w:rsidP="00F90AB8">
      <w:pPr>
        <w:pStyle w:val="Vet"/>
        <w:numPr>
          <w:ilvl w:val="0"/>
          <w:numId w:val="3"/>
        </w:numPr>
        <w:tabs>
          <w:tab w:val="left" w:pos="720"/>
        </w:tabs>
      </w:pPr>
      <w:proofErr w:type="spellStart"/>
      <w:r>
        <w:rPr>
          <w:b/>
        </w:rPr>
        <w:t>Registrador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datos</w:t>
      </w:r>
      <w:proofErr w:type="spellEnd"/>
      <w:r>
        <w:rPr>
          <w:b/>
        </w:rPr>
        <w:t xml:space="preserve">: </w:t>
      </w:r>
      <w:r>
        <w:t xml:space="preserve">200 </w:t>
      </w:r>
      <w:proofErr w:type="spellStart"/>
      <w:r>
        <w:t>registros</w:t>
      </w:r>
      <w:proofErr w:type="spellEnd"/>
      <w:r>
        <w:t xml:space="preserve"> </w:t>
      </w:r>
    </w:p>
    <w:p w:rsidR="00F90AB8" w:rsidRPr="00CC2C64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jc w:val="left"/>
        <w:rPr>
          <w:lang w:val="es-ES_tradnl"/>
        </w:rPr>
      </w:pPr>
      <w:r w:rsidRPr="00CC2C64">
        <w:rPr>
          <w:b/>
          <w:lang w:val="es-ES_tradnl"/>
        </w:rPr>
        <w:t>Suministro de energía</w:t>
      </w:r>
      <w:r w:rsidRPr="00CC2C64">
        <w:rPr>
          <w:lang w:val="es-ES_tradnl"/>
        </w:rPr>
        <w:t>: 9-30V DC</w:t>
      </w:r>
    </w:p>
    <w:p w:rsidR="00F90AB8" w:rsidRPr="003603C9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jc w:val="left"/>
        <w:rPr>
          <w:lang w:val="es-ES_tradnl"/>
        </w:rPr>
      </w:pPr>
      <w:r w:rsidRPr="003603C9">
        <w:rPr>
          <w:b/>
          <w:lang w:val="es-ES_tradnl"/>
        </w:rPr>
        <w:t>Temperatura operativa</w:t>
      </w:r>
      <w:r w:rsidRPr="003603C9">
        <w:rPr>
          <w:lang w:val="es-ES_tradnl"/>
        </w:rPr>
        <w:t>: -30°C a +85°C  (-22°F a +185°F)</w:t>
      </w:r>
    </w:p>
    <w:p w:rsidR="00F90AB8" w:rsidRPr="00A52516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jc w:val="left"/>
        <w:rPr>
          <w:lang w:val="es-ES_tradnl"/>
        </w:rPr>
      </w:pPr>
      <w:r w:rsidRPr="00A52516">
        <w:rPr>
          <w:b/>
          <w:lang w:val="es-ES_tradnl"/>
        </w:rPr>
        <w:t>Mecánico</w:t>
      </w:r>
      <w:r w:rsidRPr="00A52516">
        <w:rPr>
          <w:lang w:val="es-ES_tradnl"/>
        </w:rPr>
        <w:t>: 100 x 94 x 25 [mm] – caja metálica, puede ser montada en la pared, en el gabinete de 19" o</w:t>
      </w:r>
      <w:r>
        <w:rPr>
          <w:lang w:val="es-ES_tradnl"/>
        </w:rPr>
        <w:t xml:space="preserve"> en carril de DIN</w:t>
      </w:r>
    </w:p>
    <w:p w:rsidR="00F90AB8" w:rsidRPr="00A52516" w:rsidRDefault="00F90AB8" w:rsidP="00F90AB8">
      <w:pPr>
        <w:pStyle w:val="Zkladntext"/>
        <w:rPr>
          <w:lang w:val="es-ES_tradnl"/>
        </w:rPr>
      </w:pPr>
    </w:p>
    <w:p w:rsidR="00F90AB8" w:rsidRPr="00F76E75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jc w:val="left"/>
        <w:rPr>
          <w:lang w:val="es-ES_tradnl"/>
        </w:rPr>
      </w:pPr>
      <w:r w:rsidRPr="00F76E75">
        <w:rPr>
          <w:b/>
          <w:lang w:val="es-ES_tradnl"/>
        </w:rPr>
        <w:t>Reacción a corte detectado:</w:t>
      </w:r>
      <w:r w:rsidRPr="00F76E75">
        <w:rPr>
          <w:lang w:val="es-ES_tradnl"/>
        </w:rPr>
        <w:t xml:space="preserve"> Email, SNMP trap, HWg-Push, contacto de relé, salida de sonido</w:t>
      </w:r>
    </w:p>
    <w:p w:rsidR="00F90AB8" w:rsidRPr="007568AD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jc w:val="left"/>
        <w:rPr>
          <w:rFonts w:ascii="Arial-BoldMT" w:hAnsi="Arial-BoldMT" w:cs="Arial-BoldMT"/>
          <w:bCs/>
          <w:lang w:val="es-ES_tradnl"/>
        </w:rPr>
      </w:pPr>
      <w:r w:rsidRPr="00DA736F">
        <w:rPr>
          <w:b/>
          <w:lang w:val="es-ES_tradnl"/>
        </w:rPr>
        <w:t>Mensajes (SMS)</w:t>
      </w:r>
      <w:r w:rsidRPr="00DA736F">
        <w:rPr>
          <w:lang w:val="es-ES_tradnl"/>
        </w:rPr>
        <w:t xml:space="preserve">: Las alertas pueden ser enviadas como los mensajes (SMS) </w:t>
      </w:r>
      <w:r>
        <w:rPr>
          <w:lang w:val="es-ES_tradnl"/>
        </w:rPr>
        <w:t xml:space="preserve">por </w:t>
      </w:r>
      <w:r w:rsidRPr="00DA736F">
        <w:rPr>
          <w:lang w:val="es-ES_tradnl"/>
        </w:rPr>
        <w:t xml:space="preserve">HWg-SMS-GW </w:t>
      </w:r>
      <w:r>
        <w:rPr>
          <w:lang w:val="es-ES_tradnl"/>
        </w:rPr>
        <w:t>remoto a través de red</w:t>
      </w:r>
      <w:r w:rsidRPr="00DA736F">
        <w:rPr>
          <w:lang w:val="es-ES_tradnl"/>
        </w:rPr>
        <w:t xml:space="preserve"> (</w:t>
      </w:r>
      <w:r>
        <w:rPr>
          <w:lang w:val="es-ES_tradnl"/>
        </w:rPr>
        <w:t>modo de Box-2-Box</w:t>
      </w:r>
      <w:r w:rsidRPr="00DA736F">
        <w:rPr>
          <w:lang w:val="es-ES_tradnl"/>
        </w:rPr>
        <w:t xml:space="preserve">). </w:t>
      </w:r>
      <w:r>
        <w:rPr>
          <w:lang w:val="es-ES_tradnl"/>
        </w:rPr>
        <w:t xml:space="preserve">Hasta </w:t>
      </w:r>
      <w:r w:rsidRPr="007568AD">
        <w:rPr>
          <w:lang w:val="es-ES_tradnl"/>
        </w:rPr>
        <w:t>5 destinatarios (números de teléfono). No se necesita ningún software.</w:t>
      </w:r>
    </w:p>
    <w:p w:rsidR="00F90AB8" w:rsidRPr="007568AD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rPr>
          <w:rFonts w:ascii="Arial-BoldMT" w:hAnsi="Arial-BoldMT" w:cs="Arial-BoldMT"/>
          <w:bCs/>
          <w:lang w:val="es-ES_tradnl"/>
        </w:rPr>
      </w:pPr>
      <w:r w:rsidRPr="007568AD">
        <w:rPr>
          <w:b/>
          <w:lang w:val="es-ES_tradnl"/>
        </w:rPr>
        <w:t>M2M protocolos de comunicaci</w:t>
      </w:r>
      <w:r>
        <w:rPr>
          <w:b/>
          <w:lang w:val="es-ES_tradnl"/>
        </w:rPr>
        <w:t>ón</w:t>
      </w:r>
      <w:r w:rsidRPr="007568AD">
        <w:rPr>
          <w:lang w:val="es-ES_tradnl"/>
        </w:rPr>
        <w:t>: SNMP, XML, HWg-Push</w:t>
      </w:r>
    </w:p>
    <w:p w:rsidR="00F90AB8" w:rsidRPr="00981E8B" w:rsidRDefault="00F90AB8" w:rsidP="00F90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  <w:lang w:val="es-ES_tradnl"/>
        </w:rPr>
      </w:pPr>
      <w:r w:rsidRPr="00981E8B">
        <w:rPr>
          <w:b/>
          <w:lang w:val="es-ES_tradnl"/>
        </w:rPr>
        <w:t>Soporte para programadores</w:t>
      </w:r>
      <w:r w:rsidRPr="00981E8B">
        <w:rPr>
          <w:lang w:val="es-ES_tradnl"/>
        </w:rPr>
        <w:t>: HWg-SDK</w:t>
      </w:r>
      <w:r w:rsidRPr="00981E8B">
        <w:rPr>
          <w:lang w:val="es-ES_tradnl"/>
        </w:rPr>
        <w:br/>
      </w:r>
    </w:p>
    <w:p w:rsidR="00F90AB8" w:rsidRPr="00DA4F22" w:rsidRDefault="00F90AB8" w:rsidP="00F90AB8">
      <w:pPr>
        <w:pStyle w:val="Vet"/>
        <w:numPr>
          <w:ilvl w:val="0"/>
          <w:numId w:val="3"/>
        </w:numPr>
        <w:tabs>
          <w:tab w:val="left" w:pos="720"/>
        </w:tabs>
        <w:rPr>
          <w:rFonts w:ascii="Arial-BoldMT" w:hAnsi="Arial-BoldMT" w:cs="Arial-BoldMT"/>
          <w:bCs/>
          <w:lang w:val="de-AT"/>
        </w:rPr>
      </w:pPr>
      <w:r w:rsidRPr="00DA4F22">
        <w:rPr>
          <w:b/>
          <w:u w:val="single"/>
          <w:lang w:val="de-AT"/>
        </w:rPr>
        <w:t xml:space="preserve">Online </w:t>
      </w:r>
      <w:proofErr w:type="spellStart"/>
      <w:r w:rsidRPr="00DA4F22">
        <w:rPr>
          <w:b/>
          <w:u w:val="single"/>
          <w:lang w:val="de-AT"/>
        </w:rPr>
        <w:t>demo</w:t>
      </w:r>
      <w:proofErr w:type="spellEnd"/>
      <w:r w:rsidRPr="00DA4F22">
        <w:rPr>
          <w:b/>
          <w:u w:val="single"/>
          <w:lang w:val="de-AT"/>
        </w:rPr>
        <w:t xml:space="preserve">: </w:t>
      </w:r>
      <w:hyperlink r:id="rId7" w:history="1">
        <w:r w:rsidRPr="00DA4F22">
          <w:rPr>
            <w:rStyle w:val="Hypertextovodkaz"/>
            <w:lang w:val="de-AT"/>
          </w:rPr>
          <w:t>http://ipwatchdog.hwg.cz/</w:t>
        </w:r>
      </w:hyperlink>
    </w:p>
    <w:p w:rsidR="00F90AB8" w:rsidRPr="002A7660" w:rsidRDefault="00F90AB8" w:rsidP="00F90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  <w:lang w:val="es-ES_tradnl"/>
        </w:rPr>
      </w:pPr>
      <w:r w:rsidRPr="002A7660">
        <w:rPr>
          <w:b/>
          <w:lang w:val="es-ES_tradnl"/>
        </w:rPr>
        <w:t xml:space="preserve">Online portal: </w:t>
      </w:r>
      <w:r>
        <w:rPr>
          <w:b/>
        </w:rPr>
        <w:fldChar w:fldCharType="begin"/>
      </w:r>
      <w:r w:rsidRPr="002A7660">
        <w:rPr>
          <w:b/>
          <w:lang w:val="es-ES_tradnl"/>
        </w:rPr>
        <w:instrText xml:space="preserve"> HYPERLINK "http://www.sensdesk.com" </w:instrText>
      </w:r>
      <w:r>
        <w:rPr>
          <w:b/>
        </w:rPr>
        <w:fldChar w:fldCharType="separate"/>
      </w:r>
      <w:r w:rsidRPr="002A7660">
        <w:rPr>
          <w:rStyle w:val="Hypertextovodkaz"/>
          <w:lang w:val="es-ES_tradnl"/>
        </w:rPr>
        <w:t>SensDesk.com</w:t>
      </w:r>
      <w:r>
        <w:rPr>
          <w:b/>
        </w:rPr>
        <w:fldChar w:fldCharType="end"/>
      </w:r>
      <w:r w:rsidRPr="002A7660">
        <w:rPr>
          <w:lang w:val="es-ES_tradnl"/>
        </w:rPr>
        <w:t xml:space="preserve"> </w:t>
      </w:r>
      <w:r w:rsidRPr="002A7660">
        <w:rPr>
          <w:b/>
          <w:lang w:val="es-ES_tradnl"/>
        </w:rPr>
        <w:t xml:space="preserve"> </w:t>
      </w:r>
      <w:r w:rsidRPr="002A7660">
        <w:rPr>
          <w:lang w:val="es-ES_tradnl"/>
        </w:rPr>
        <w:t>(monitorización remota de varios disposistivos/sensores a través de Web,</w:t>
      </w:r>
      <w:r>
        <w:rPr>
          <w:lang w:val="es-ES_tradnl"/>
        </w:rPr>
        <w:t xml:space="preserve"> gratuito,</w:t>
      </w:r>
      <w:r w:rsidRPr="002A7660">
        <w:rPr>
          <w:lang w:val="es-ES_tradnl"/>
        </w:rPr>
        <w:t xml:space="preserve"> </w:t>
      </w:r>
      <w:r>
        <w:rPr>
          <w:lang w:val="es-ES_tradnl"/>
        </w:rPr>
        <w:t>puede ser conectado con la aplicación de móvil</w:t>
      </w:r>
      <w:r w:rsidRPr="002A7660">
        <w:rPr>
          <w:lang w:val="es-ES_tradnl"/>
        </w:rPr>
        <w:t>).</w:t>
      </w:r>
      <w:r w:rsidRPr="002A7660">
        <w:rPr>
          <w:lang w:val="es-ES_tradnl"/>
        </w:rPr>
        <w:br/>
      </w:r>
    </w:p>
    <w:p w:rsidR="00F90AB8" w:rsidRDefault="00F90AB8" w:rsidP="00F90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b/>
        </w:rPr>
        <w:t xml:space="preserve">Software </w:t>
      </w:r>
      <w:proofErr w:type="spellStart"/>
      <w:r>
        <w:rPr>
          <w:b/>
        </w:rPr>
        <w:t>soportado</w:t>
      </w:r>
      <w:proofErr w:type="spellEnd"/>
      <w:r>
        <w:t xml:space="preserve"> </w:t>
      </w:r>
    </w:p>
    <w:p w:rsidR="00F90AB8" w:rsidRPr="001A5BC8" w:rsidRDefault="00F90AB8" w:rsidP="00F90AB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rPr>
          <w:rFonts w:cs="Arial"/>
          <w:szCs w:val="20"/>
          <w:lang w:val="es-ES_tradnl"/>
        </w:rPr>
      </w:pPr>
      <w:r w:rsidRPr="001A5BC8">
        <w:rPr>
          <w:b/>
          <w:lang w:val="es-ES_tradnl"/>
        </w:rPr>
        <w:t>HWg-Trigger</w:t>
      </w:r>
      <w:r w:rsidRPr="001A5BC8">
        <w:rPr>
          <w:lang w:val="es-ES_tradnl"/>
        </w:rPr>
        <w:t xml:space="preserve">: Redirección de alerta a SMS, mensajes de </w:t>
      </w:r>
      <w:r>
        <w:rPr>
          <w:lang w:val="es-ES_tradnl"/>
        </w:rPr>
        <w:t>pop-up</w:t>
      </w:r>
      <w:r w:rsidRPr="001A5BC8">
        <w:rPr>
          <w:lang w:val="es-ES_tradnl"/>
        </w:rPr>
        <w:t xml:space="preserve">, </w:t>
      </w:r>
      <w:r>
        <w:rPr>
          <w:lang w:val="es-ES_tradnl"/>
        </w:rPr>
        <w:t>apago de PC</w:t>
      </w:r>
      <w:r w:rsidRPr="001A5BC8">
        <w:rPr>
          <w:lang w:val="es-ES_tradnl"/>
        </w:rPr>
        <w:t>...</w:t>
      </w:r>
    </w:p>
    <w:p w:rsidR="00F90AB8" w:rsidRPr="004A6A80" w:rsidRDefault="00F90AB8" w:rsidP="00F90AB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rPr>
          <w:rFonts w:cs="Arial"/>
          <w:szCs w:val="20"/>
          <w:lang w:val="es-ES_tradnl"/>
        </w:rPr>
      </w:pPr>
      <w:r w:rsidRPr="004A6A80">
        <w:rPr>
          <w:b/>
          <w:lang w:val="es-ES_tradnl"/>
        </w:rPr>
        <w:t>Software de SNMP de terceros</w:t>
      </w:r>
    </w:p>
    <w:p w:rsidR="00F90AB8" w:rsidRPr="004A6A80" w:rsidRDefault="00F90AB8" w:rsidP="00F90AB8">
      <w:pPr>
        <w:pStyle w:val="Zkladntext"/>
        <w:rPr>
          <w:lang w:val="es-ES_tradnl"/>
        </w:rPr>
      </w:pPr>
    </w:p>
    <w:p w:rsidR="00F90AB8" w:rsidRDefault="00F90AB8" w:rsidP="00F90AB8">
      <w:pPr>
        <w:pStyle w:val="Zkladntext"/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1948180"/>
                <wp:effectExtent l="80010" t="71755" r="13335" b="8890"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0AB8" w:rsidRPr="00F90AB8" w:rsidRDefault="00F90AB8" w:rsidP="00F90AB8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F90AB8">
                              <w:rPr>
                                <w:b/>
                                <w:lang w:val="es-ES_tradnl"/>
                              </w:rPr>
                              <w:t xml:space="preserve">Palabras claves: </w:t>
                            </w:r>
                          </w:p>
                          <w:p w:rsidR="00F90AB8" w:rsidRPr="004B2838" w:rsidRDefault="00F90AB8" w:rsidP="00F90AB8">
                            <w:pPr>
                              <w:rPr>
                                <w:lang w:val="es-ES_tradnl"/>
                              </w:rPr>
                            </w:pPr>
                            <w:r w:rsidRPr="004B2838">
                              <w:rPr>
                                <w:lang w:val="es-ES_tradnl"/>
                              </w:rPr>
                              <w:t xml:space="preserve">IP Watchdog2 lite, monitorización de ping, </w:t>
                            </w:r>
                            <w:hyperlink r:id="rId8" w:tgtFrame="_blank" w:history="1">
                              <w:r w:rsidRPr="004B2838">
                                <w:rPr>
                                  <w:rStyle w:val="Hypertextovodkaz"/>
                                  <w:lang w:val="es-ES_tradnl"/>
                                </w:rPr>
                                <w:t>watchdog</w:t>
                              </w:r>
                            </w:hyperlink>
                            <w:r w:rsidRPr="004B2838">
                              <w:rPr>
                                <w:lang w:val="es-ES_tradnl"/>
                              </w:rPr>
                              <w:t xml:space="preserve"> de red, reinicio remoto, </w:t>
                            </w:r>
                            <w:hyperlink r:id="rId9" w:tgtFrame="_blank" w:history="1">
                              <w:r w:rsidRPr="004B2838">
                                <w:rPr>
                                  <w:rStyle w:val="Hypertextovodkaz"/>
                                  <w:lang w:val="es-ES_tradnl"/>
                                </w:rPr>
                                <w:t>ping restart</w:t>
                              </w:r>
                            </w:hyperlink>
                            <w:r w:rsidRPr="004B2838">
                              <w:rPr>
                                <w:lang w:val="es-ES_tradnl"/>
                              </w:rPr>
                              <w:t xml:space="preserve">, relé de web, web server monitor, </w:t>
                            </w:r>
                            <w:r w:rsidRPr="004B2838">
                              <w:rPr>
                                <w:u w:val="single"/>
                                <w:lang w:val="es-ES_tradnl"/>
                              </w:rPr>
                              <w:t xml:space="preserve">monitorización de dirección de </w:t>
                            </w:r>
                            <w:hyperlink r:id="rId10" w:tgtFrame="_blank" w:history="1">
                              <w:r w:rsidRPr="004B2838">
                                <w:rPr>
                                  <w:rStyle w:val="Hypertextovodkaz"/>
                                  <w:lang w:val="es-ES_tradnl"/>
                                </w:rPr>
                                <w:t>IP</w:t>
                              </w:r>
                            </w:hyperlink>
                            <w:r w:rsidRPr="004B2838">
                              <w:rPr>
                                <w:lang w:val="es-ES_tradnl"/>
                              </w:rPr>
                              <w:t xml:space="preserve">, </w:t>
                            </w:r>
                            <w:hyperlink r:id="rId11" w:tgtFrame="_blank" w:history="1">
                              <w:r w:rsidRPr="004B2838">
                                <w:rPr>
                                  <w:rStyle w:val="Hypertextovodkaz"/>
                                  <w:lang w:val="es-ES_tradnl"/>
                                </w:rPr>
                                <w:t>ping heartbeat</w:t>
                              </w:r>
                            </w:hyperlink>
                            <w:r w:rsidRPr="004B2838">
                              <w:rPr>
                                <w:lang w:val="es-ES_tradnl"/>
                              </w:rPr>
                              <w:t xml:space="preserve">, </w:t>
                            </w:r>
                            <w:hyperlink r:id="rId12" w:tgtFrame="_blank" w:history="1">
                              <w:r w:rsidRPr="004B2838">
                                <w:rPr>
                                  <w:rStyle w:val="Hypertextovodkaz"/>
                                  <w:lang w:val="es-ES_tradnl"/>
                                </w:rPr>
                                <w:t>ping boot</w:t>
                              </w:r>
                            </w:hyperlink>
                            <w:r w:rsidRPr="004B2838">
                              <w:rPr>
                                <w:lang w:val="es-ES_tradnl"/>
                              </w:rPr>
                              <w:t xml:space="preserve">, monitorización de cámara de IP, reinicio autónomo, Ping device reboot, </w:t>
                            </w:r>
                            <w:hyperlink r:id="rId13" w:tgtFrame="_blank" w:history="1">
                              <w:r w:rsidRPr="004B2838">
                                <w:rPr>
                                  <w:rStyle w:val="Hypertextovodkaz"/>
                                  <w:lang w:val="es-ES_tradnl"/>
                                </w:rPr>
                                <w:t>reinicio</w:t>
                              </w:r>
                              <w:r>
                                <w:rPr>
                                  <w:rStyle w:val="Hypertextovodkaz"/>
                                  <w:lang w:val="es-ES_tradnl"/>
                                </w:rPr>
                                <w:t xml:space="preserve"> automático</w:t>
                              </w:r>
                              <w:r w:rsidRPr="004B2838">
                                <w:rPr>
                                  <w:rStyle w:val="Hypertextovodkaz"/>
                                  <w:lang w:val="es-ES_tradnl"/>
                                </w:rPr>
                                <w:t xml:space="preserve"> de ping</w:t>
                              </w:r>
                            </w:hyperlink>
                          </w:p>
                          <w:p w:rsidR="00F90AB8" w:rsidRPr="004B2838" w:rsidRDefault="00F90AB8" w:rsidP="00F90AB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F90AB8" w:rsidRPr="008964A6" w:rsidRDefault="00F90AB8" w:rsidP="00F90AB8">
                            <w:pPr>
                              <w:rPr>
                                <w:lang w:val="es-ES_tradnl"/>
                              </w:rPr>
                            </w:pPr>
                            <w:r w:rsidRPr="008964A6">
                              <w:rPr>
                                <w:lang w:val="es-ES_tradnl"/>
                              </w:rPr>
                              <w:t xml:space="preserve">SNMP, SNMP trap, SMS, SensDesk portal, IP watchdog, monitorización de red, monitorización de internet, web monitorización de dispositivo, </w:t>
                            </w:r>
                            <w:r>
                              <w:rPr>
                                <w:lang w:val="es-ES_tradnl"/>
                              </w:rPr>
                              <w:t>monitorización de dispositivo</w:t>
                            </w:r>
                            <w:r w:rsidRPr="008964A6">
                              <w:rPr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lang w:val="es-ES_tradnl"/>
                              </w:rPr>
                              <w:t>monitorización de ip</w:t>
                            </w:r>
                            <w:r w:rsidRPr="008964A6">
                              <w:rPr>
                                <w:lang w:val="es-ES_tradnl"/>
                              </w:rPr>
                              <w:t xml:space="preserve">, webcam watchdog, </w:t>
                            </w:r>
                            <w:r>
                              <w:rPr>
                                <w:lang w:val="es-ES_tradnl"/>
                              </w:rPr>
                              <w:t xml:space="preserve">monitorización de sistema de </w:t>
                            </w:r>
                            <w:r w:rsidRPr="008964A6">
                              <w:rPr>
                                <w:lang w:val="es-ES_tradnl"/>
                              </w:rPr>
                              <w:t>LAN, watchdog</w:t>
                            </w:r>
                            <w:r>
                              <w:rPr>
                                <w:lang w:val="es-ES_tradnl"/>
                              </w:rPr>
                              <w:t xml:space="preserve"> de dispositivo de 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style="width:469.65pt;height:1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">
                <v:shadow on="t" opacity=".5" offset="-6pt,-6pt"/>
                <v:textbox>
                  <w:txbxContent>
                    <w:p w:rsidR="00F90AB8" w:rsidRPr="00F90AB8" w:rsidRDefault="00F90AB8" w:rsidP="00F90AB8">
                      <w:pPr>
                        <w:rPr>
                          <w:b/>
                          <w:lang w:val="es-ES_tradnl"/>
                        </w:rPr>
                      </w:pPr>
                      <w:r w:rsidRPr="00F90AB8">
                        <w:rPr>
                          <w:b/>
                          <w:lang w:val="es-ES_tradnl"/>
                        </w:rPr>
                        <w:t xml:space="preserve">Palabras claves: </w:t>
                      </w:r>
                    </w:p>
                    <w:p w:rsidR="00F90AB8" w:rsidRPr="004B2838" w:rsidRDefault="00F90AB8" w:rsidP="00F90AB8">
                      <w:pPr>
                        <w:rPr>
                          <w:lang w:val="es-ES_tradnl"/>
                        </w:rPr>
                      </w:pPr>
                      <w:r w:rsidRPr="004B2838">
                        <w:rPr>
                          <w:lang w:val="es-ES_tradnl"/>
                        </w:rPr>
                        <w:t xml:space="preserve">IP Watchdog2 lite, monitorización de ping, </w:t>
                      </w:r>
                      <w:hyperlink r:id="rId14" w:tgtFrame="_blank" w:history="1">
                        <w:r w:rsidRPr="004B2838">
                          <w:rPr>
                            <w:rStyle w:val="Hypertextovodkaz"/>
                            <w:lang w:val="es-ES_tradnl"/>
                          </w:rPr>
                          <w:t>watchdog</w:t>
                        </w:r>
                      </w:hyperlink>
                      <w:r w:rsidRPr="004B2838">
                        <w:rPr>
                          <w:lang w:val="es-ES_tradnl"/>
                        </w:rPr>
                        <w:t xml:space="preserve"> de red, reinicio remoto, </w:t>
                      </w:r>
                      <w:hyperlink r:id="rId15" w:tgtFrame="_blank" w:history="1">
                        <w:r w:rsidRPr="004B2838">
                          <w:rPr>
                            <w:rStyle w:val="Hypertextovodkaz"/>
                            <w:lang w:val="es-ES_tradnl"/>
                          </w:rPr>
                          <w:t>ping restart</w:t>
                        </w:r>
                      </w:hyperlink>
                      <w:r w:rsidRPr="004B2838">
                        <w:rPr>
                          <w:lang w:val="es-ES_tradnl"/>
                        </w:rPr>
                        <w:t xml:space="preserve">, relé de web, web server monitor, </w:t>
                      </w:r>
                      <w:r w:rsidRPr="004B2838">
                        <w:rPr>
                          <w:u w:val="single"/>
                          <w:lang w:val="es-ES_tradnl"/>
                        </w:rPr>
                        <w:t xml:space="preserve">monitorización de dirección de </w:t>
                      </w:r>
                      <w:hyperlink r:id="rId16" w:tgtFrame="_blank" w:history="1">
                        <w:r w:rsidRPr="004B2838">
                          <w:rPr>
                            <w:rStyle w:val="Hypertextovodkaz"/>
                            <w:lang w:val="es-ES_tradnl"/>
                          </w:rPr>
                          <w:t>IP</w:t>
                        </w:r>
                      </w:hyperlink>
                      <w:r w:rsidRPr="004B2838">
                        <w:rPr>
                          <w:lang w:val="es-ES_tradnl"/>
                        </w:rPr>
                        <w:t xml:space="preserve">, </w:t>
                      </w:r>
                      <w:hyperlink r:id="rId17" w:tgtFrame="_blank" w:history="1">
                        <w:r w:rsidRPr="004B2838">
                          <w:rPr>
                            <w:rStyle w:val="Hypertextovodkaz"/>
                            <w:lang w:val="es-ES_tradnl"/>
                          </w:rPr>
                          <w:t>ping heartbeat</w:t>
                        </w:r>
                      </w:hyperlink>
                      <w:r w:rsidRPr="004B2838">
                        <w:rPr>
                          <w:lang w:val="es-ES_tradnl"/>
                        </w:rPr>
                        <w:t xml:space="preserve">, </w:t>
                      </w:r>
                      <w:hyperlink r:id="rId18" w:tgtFrame="_blank" w:history="1">
                        <w:r w:rsidRPr="004B2838">
                          <w:rPr>
                            <w:rStyle w:val="Hypertextovodkaz"/>
                            <w:lang w:val="es-ES_tradnl"/>
                          </w:rPr>
                          <w:t>ping boot</w:t>
                        </w:r>
                      </w:hyperlink>
                      <w:r w:rsidRPr="004B2838">
                        <w:rPr>
                          <w:lang w:val="es-ES_tradnl"/>
                        </w:rPr>
                        <w:t xml:space="preserve">, monitorización de cámara de IP, reinicio autónomo, Ping device reboot, </w:t>
                      </w:r>
                      <w:hyperlink r:id="rId19" w:tgtFrame="_blank" w:history="1">
                        <w:r w:rsidRPr="004B2838">
                          <w:rPr>
                            <w:rStyle w:val="Hypertextovodkaz"/>
                            <w:lang w:val="es-ES_tradnl"/>
                          </w:rPr>
                          <w:t>reinicio</w:t>
                        </w:r>
                        <w:r>
                          <w:rPr>
                            <w:rStyle w:val="Hypertextovodkaz"/>
                            <w:lang w:val="es-ES_tradnl"/>
                          </w:rPr>
                          <w:t xml:space="preserve"> automático</w:t>
                        </w:r>
                        <w:r w:rsidRPr="004B2838">
                          <w:rPr>
                            <w:rStyle w:val="Hypertextovodkaz"/>
                            <w:lang w:val="es-ES_tradnl"/>
                          </w:rPr>
                          <w:t xml:space="preserve"> de ping</w:t>
                        </w:r>
                      </w:hyperlink>
                    </w:p>
                    <w:p w:rsidR="00F90AB8" w:rsidRPr="004B2838" w:rsidRDefault="00F90AB8" w:rsidP="00F90AB8">
                      <w:pPr>
                        <w:rPr>
                          <w:lang w:val="es-ES_tradnl"/>
                        </w:rPr>
                      </w:pPr>
                    </w:p>
                    <w:p w:rsidR="00F90AB8" w:rsidRPr="008964A6" w:rsidRDefault="00F90AB8" w:rsidP="00F90AB8">
                      <w:pPr>
                        <w:rPr>
                          <w:lang w:val="es-ES_tradnl"/>
                        </w:rPr>
                      </w:pPr>
                      <w:r w:rsidRPr="008964A6">
                        <w:rPr>
                          <w:lang w:val="es-ES_tradnl"/>
                        </w:rPr>
                        <w:t xml:space="preserve">SNMP, SNMP trap, SMS, SensDesk portal, IP watchdog, monitorización de red, monitorización de internet, web monitorización de dispositivo, </w:t>
                      </w:r>
                      <w:r>
                        <w:rPr>
                          <w:lang w:val="es-ES_tradnl"/>
                        </w:rPr>
                        <w:t>monitorización de dispositivo</w:t>
                      </w:r>
                      <w:r w:rsidRPr="008964A6">
                        <w:rPr>
                          <w:lang w:val="es-ES_tradnl"/>
                        </w:rPr>
                        <w:t xml:space="preserve">, </w:t>
                      </w:r>
                      <w:r>
                        <w:rPr>
                          <w:lang w:val="es-ES_tradnl"/>
                        </w:rPr>
                        <w:t>monitorización de ip</w:t>
                      </w:r>
                      <w:r w:rsidRPr="008964A6">
                        <w:rPr>
                          <w:lang w:val="es-ES_tradnl"/>
                        </w:rPr>
                        <w:t xml:space="preserve">, webcam watchdog, </w:t>
                      </w:r>
                      <w:r>
                        <w:rPr>
                          <w:lang w:val="es-ES_tradnl"/>
                        </w:rPr>
                        <w:t xml:space="preserve">monitorización de sistema de </w:t>
                      </w:r>
                      <w:r w:rsidRPr="008964A6">
                        <w:rPr>
                          <w:lang w:val="es-ES_tradnl"/>
                        </w:rPr>
                        <w:t>LAN, watchdog</w:t>
                      </w:r>
                      <w:r>
                        <w:rPr>
                          <w:lang w:val="es-ES_tradnl"/>
                        </w:rPr>
                        <w:t xml:space="preserve"> de dispositivo de LAN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166BE" w:rsidRDefault="009166BE"/>
    <w:sectPr w:rsidR="0091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36F"/>
    <w:multiLevelType w:val="hybridMultilevel"/>
    <w:tmpl w:val="72F82E36"/>
    <w:lvl w:ilvl="0" w:tplc="4F00338E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CD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3A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A2C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8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940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40C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ED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6C9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59BF474B"/>
    <w:multiLevelType w:val="hybridMultilevel"/>
    <w:tmpl w:val="CA906CF8"/>
    <w:lvl w:ilvl="0" w:tplc="2D58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6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B8"/>
    <w:rsid w:val="009166BE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AB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90AB8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F90AB8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F90A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0AB8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90AB8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locked/>
    <w:rsid w:val="00F90AB8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F90AB8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rsid w:val="00F90A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AB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90AB8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F90AB8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F90A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0AB8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90AB8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locked/>
    <w:rsid w:val="00F90AB8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F90AB8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rsid w:val="00F90A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q=network%20watchdog" TargetMode="External"/><Relationship Id="rId13" Type="http://schemas.openxmlformats.org/officeDocument/2006/relationships/hyperlink" Target="http://www.google.com/search?q=automatically%20restart" TargetMode="External"/><Relationship Id="rId18" Type="http://schemas.openxmlformats.org/officeDocument/2006/relationships/hyperlink" Target="http://www.google.com/search?q=ping%20boo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pwatchdog.hwg.cz/cgi-bin/index.cgi" TargetMode="External"/><Relationship Id="rId12" Type="http://schemas.openxmlformats.org/officeDocument/2006/relationships/hyperlink" Target="http://www.google.com/search?q=ping%20boot" TargetMode="External"/><Relationship Id="rId17" Type="http://schemas.openxmlformats.org/officeDocument/2006/relationships/hyperlink" Target="http://www.google.com/search?q=PING%20heartbea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search?q=ip%20address%20monito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q=PING%20heartbe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search?q=PING%20restart" TargetMode="External"/><Relationship Id="rId10" Type="http://schemas.openxmlformats.org/officeDocument/2006/relationships/hyperlink" Target="http://www.google.com/search?q=ip%20address%20monitoring" TargetMode="External"/><Relationship Id="rId19" Type="http://schemas.openxmlformats.org/officeDocument/2006/relationships/hyperlink" Target="http://www.google.com/search?q=automatically%20re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q=PING%20restart" TargetMode="External"/><Relationship Id="rId14" Type="http://schemas.openxmlformats.org/officeDocument/2006/relationships/hyperlink" Target="http://www.google.com/search?q=network%20watchdo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Jurankova</dc:creator>
  <cp:lastModifiedBy>Magda Jurankova</cp:lastModifiedBy>
  <cp:revision>1</cp:revision>
  <dcterms:created xsi:type="dcterms:W3CDTF">2015-03-16T16:21:00Z</dcterms:created>
  <dcterms:modified xsi:type="dcterms:W3CDTF">2015-03-16T16:31:00Z</dcterms:modified>
</cp:coreProperties>
</file>